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94F77" w:rsidP="28B588C1" w:rsidRDefault="00794F77" w14:paraId="22D27732" wp14:textId="42CC354D">
      <w:pPr>
        <w:tabs>
          <w:tab w:val="left" w:leader="none" w:pos="993"/>
        </w:tabs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28B588C1" w:rsidR="28B588C1">
        <w:rPr>
          <w:rFonts w:ascii="PT Astra Serif" w:hAnsi="PT Astra Serif"/>
          <w:sz w:val="28"/>
          <w:szCs w:val="28"/>
        </w:rPr>
        <w:t xml:space="preserve">В связи с вступлением в силу с 01.09.2022 г. постановления Правительства Российской Федерации от 09.10.2021 №1722 «О Федеральной государственной информационной системы прослеживаемости зерна и продуктов переработки зерна» и в соответствии со статьями </w:t>
      </w:r>
      <w:r w:rsidRPr="28B588C1" w:rsidR="28B588C1">
        <w:rPr>
          <w:rFonts w:ascii="PT Astra Serif" w:hAnsi="PT Astra Serif"/>
          <w:sz w:val="28"/>
          <w:szCs w:val="28"/>
        </w:rPr>
        <w:t xml:space="preserve">17.1, 18.1 </w:t>
      </w:r>
      <w:r w:rsidRPr="28B588C1" w:rsidR="28B588C1">
        <w:rPr>
          <w:rFonts w:ascii="PT Astra Serif" w:hAnsi="PT Astra Serif"/>
          <w:sz w:val="28"/>
          <w:szCs w:val="28"/>
        </w:rPr>
        <w:t>Федерального закона от 14.05.1993 №4973–1 «О зерне»</w:t>
      </w:r>
      <w:r w:rsidRPr="28B588C1" w:rsidR="28B588C1">
        <w:rPr>
          <w:rFonts w:ascii="PT Astra Serif" w:hAnsi="PT Astra Serif"/>
          <w:sz w:val="28"/>
          <w:szCs w:val="28"/>
        </w:rPr>
        <w:t xml:space="preserve">, </w:t>
      </w:r>
      <w:r w:rsidRPr="28B588C1" w:rsidR="28B588C1">
        <w:rPr>
          <w:rFonts w:ascii="PT Astra Serif" w:hAnsi="PT Astra Serif"/>
          <w:sz w:val="28"/>
          <w:szCs w:val="28"/>
        </w:rPr>
        <w:t>поставщиками информации в Федеральную программу прослеживаемости зерна в обязательном порядке являются товаропроизводители.</w:t>
      </w:r>
    </w:p>
    <w:p xmlns:wp14="http://schemas.microsoft.com/office/word/2010/wordml" w:rsidR="00794F77" w:rsidP="28B588C1" w:rsidRDefault="00794F77" w14:paraId="0F0F3E6B" wp14:textId="2E61465E">
      <w:pPr>
        <w:tabs>
          <w:tab w:val="left" w:leader="none" w:pos="993"/>
        </w:tabs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28B588C1" w:rsidR="28B588C1">
        <w:rPr>
          <w:rFonts w:ascii="PT Astra Serif" w:hAnsi="PT Astra Serif"/>
          <w:sz w:val="28"/>
          <w:szCs w:val="28"/>
        </w:rPr>
        <w:t>Приемка и (или) отгрузка и (или) перевозка партии зерна по территории Российской Федерации, реализация партии зерна на территории Российской Федерации осуществляется при наличии товаросопроводительного документа на партию зерна.</w:t>
      </w:r>
    </w:p>
    <w:p xmlns:wp14="http://schemas.microsoft.com/office/word/2010/wordml" w:rsidR="00794F77" w:rsidP="28B588C1" w:rsidRDefault="00794F77" w14:paraId="02EB378F" wp14:textId="4E1730D3">
      <w:pPr>
        <w:tabs>
          <w:tab w:val="left" w:leader="none" w:pos="993"/>
        </w:tabs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28B588C1" w:rsidR="28B588C1">
        <w:rPr>
          <w:rFonts w:ascii="PT Astra Serif" w:hAnsi="PT Astra Serif"/>
          <w:sz w:val="28"/>
          <w:szCs w:val="28"/>
        </w:rPr>
        <w:t>В соответствии с вышеуказанными требованиями приемка зерна, закупленного в федеральный интервенционный фонд, будет осуществляться только при наличии товаросопроводительного документа на партию зерна.</w:t>
      </w:r>
      <w:bookmarkStart w:name="_GoBack" w:id="0"/>
      <w:bookmarkEnd w:id="0"/>
    </w:p>
    <w:sectPr w:rsidR="00794F7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6"/>
    <w:rsid w:val="000940F6"/>
    <w:rsid w:val="00114821"/>
    <w:rsid w:val="00327FFD"/>
    <w:rsid w:val="00471FA2"/>
    <w:rsid w:val="00794F77"/>
    <w:rsid w:val="009E09FB"/>
    <w:rsid w:val="00B47162"/>
    <w:rsid w:val="00D6355C"/>
    <w:rsid w:val="00F7526F"/>
    <w:rsid w:val="28B58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98BB"/>
  <w15:chartTrackingRefBased/>
  <w15:docId w15:val="{07F3E3D5-C4F6-41ED-8583-BAAE8E09E6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327F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rsid w:val="00D6355C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Объединенная зерновая компания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Носко</dc:creator>
  <keywords/>
  <dc:description/>
  <lastModifiedBy>Pichugin Alexey</lastModifiedBy>
  <revision>3</revision>
  <dcterms:created xsi:type="dcterms:W3CDTF">2022-08-09T09:49:00.0000000Z</dcterms:created>
  <dcterms:modified xsi:type="dcterms:W3CDTF">2022-08-09T10:11:03.2572948Z</dcterms:modified>
</coreProperties>
</file>